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 **Warranty &amp; Guarantee Policy**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**Dynace India Agency Pvt. Ltd.**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**1. Product Quality Assurance**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Dynace India Agency Pvt. Ltd. guarantees that all wellness supplements sold are: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Sourced from certified and reputable international manufacturers</w:t>
      </w:r>
    </w:p>
    <w:p>
      <w:pPr>
        <w:pStyle w:val="Body"/>
        <w:bidi w:val="0"/>
      </w:pPr>
      <w:r>
        <w:rPr>
          <w:rtl w:val="0"/>
          <w:lang w:val="en-US"/>
        </w:rPr>
        <w:t>* Compliant with applicable import and regulatory standards in India</w:t>
      </w:r>
    </w:p>
    <w:p>
      <w:pPr>
        <w:pStyle w:val="Body"/>
        <w:bidi w:val="0"/>
      </w:pPr>
      <w:r>
        <w:rPr>
          <w:rtl w:val="0"/>
          <w:lang w:val="en-US"/>
        </w:rPr>
        <w:t>* Stored and distributed under recommended conditions to maintain product integrity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**2. No Medical Warranty Disclaimer**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All products marketed by Dynace India Agency Pvt. Ltd. are **nutritional supplements**, not medicines.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No product is intended to diagnose, treat, cure, or prevent any disease</w:t>
      </w:r>
    </w:p>
    <w:p>
      <w:pPr>
        <w:pStyle w:val="Body"/>
        <w:bidi w:val="0"/>
      </w:pPr>
      <w:r>
        <w:rPr>
          <w:rtl w:val="0"/>
          <w:lang w:val="en-US"/>
        </w:rPr>
        <w:t>* Results may vary from individual to individual</w:t>
      </w:r>
    </w:p>
    <w:p>
      <w:pPr>
        <w:pStyle w:val="Body"/>
        <w:bidi w:val="0"/>
      </w:pPr>
      <w:r>
        <w:rPr>
          <w:rtl w:val="0"/>
          <w:lang w:val="en-US"/>
        </w:rPr>
        <w:t>* Customers are advised to consult a healthcare professional before use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**3. Satisfaction Guarantee (Return Policy)**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offer a **Customer Satisfaction Guarantee** under the following conditions: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**Eligible Returns:**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Unopened products: Return within *</w:t>
      </w:r>
      <w:r>
        <w:rPr>
          <w:rtl w:val="0"/>
          <w:lang w:val="en-US"/>
        </w:rPr>
        <w:t>3</w:t>
      </w:r>
      <w:r>
        <w:rPr>
          <w:rtl w:val="0"/>
          <w:lang w:val="en-US"/>
        </w:rPr>
        <w:t xml:space="preserve"> days** of delivery</w:t>
      </w:r>
    </w:p>
    <w:p>
      <w:pPr>
        <w:pStyle w:val="Body"/>
        <w:bidi w:val="0"/>
      </w:pPr>
      <w:r>
        <w:rPr>
          <w:rtl w:val="0"/>
          <w:lang w:val="en-US"/>
        </w:rPr>
        <w:t>* Damaged, defective, or incorrect items: Report within **48 hours** of delivery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fr-FR"/>
        </w:rPr>
        <w:t>**Conditions:**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Product must be in original packaging with seal intact</w:t>
      </w:r>
    </w:p>
    <w:p>
      <w:pPr>
        <w:pStyle w:val="Body"/>
        <w:bidi w:val="0"/>
      </w:pPr>
      <w:r>
        <w:rPr>
          <w:rtl w:val="0"/>
          <w:lang w:val="en-US"/>
        </w:rPr>
        <w:t>* Invoice/Proof of purchase is mandatory</w:t>
      </w:r>
    </w:p>
    <w:p>
      <w:pPr>
        <w:pStyle w:val="Body"/>
        <w:bidi w:val="0"/>
      </w:pPr>
      <w:r>
        <w:rPr>
          <w:rtl w:val="0"/>
          <w:lang w:val="en-US"/>
        </w:rPr>
        <w:t>* Used or partially consumed supplements are **not eligible** for return (except in proven defect cases)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**Resolution Options:**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Replacement of product</w:t>
      </w:r>
    </w:p>
    <w:p>
      <w:pPr>
        <w:pStyle w:val="Body"/>
        <w:bidi w:val="0"/>
      </w:pPr>
      <w:r>
        <w:rPr>
          <w:rtl w:val="0"/>
          <w:lang w:val="en-US"/>
        </w:rPr>
        <w:t>* Credit note / store credit</w:t>
      </w:r>
    </w:p>
    <w:p>
      <w:pPr>
        <w:pStyle w:val="Body"/>
        <w:bidi w:val="0"/>
      </w:pPr>
      <w:r>
        <w:rPr>
          <w:rtl w:val="0"/>
          <w:lang w:val="en-US"/>
        </w:rPr>
        <w:t>* Refund (as per company policy timelines)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**4. Warranty Coverage**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Since wellness supplements are **consumable products**, traditional warranty does not apply. However: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Products are covered against: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  * Manufacturing defects</w:t>
      </w:r>
    </w:p>
    <w:p>
      <w:pPr>
        <w:pStyle w:val="Body"/>
        <w:bidi w:val="0"/>
      </w:pPr>
      <w:r>
        <w:rPr>
          <w:rtl w:val="0"/>
          <w:lang w:val="en-US"/>
        </w:rPr>
        <w:t xml:space="preserve">  * Packaging damage</w:t>
      </w:r>
    </w:p>
    <w:p>
      <w:pPr>
        <w:pStyle w:val="Body"/>
        <w:bidi w:val="0"/>
      </w:pPr>
      <w:r>
        <w:rPr>
          <w:rtl w:val="0"/>
          <w:lang w:val="en-US"/>
        </w:rPr>
        <w:t xml:space="preserve">  * Expiry issues at time of delivery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Claims must be raised within **48 hours of delivery**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**5. Expiry &amp; Shelf-Life Guarantee**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All products delivered will have a **minimum remaining shelf life** as per regulatory norms (typically at least 25</w:t>
      </w:r>
      <w:r>
        <w:rPr>
          <w:rtl w:val="0"/>
        </w:rPr>
        <w:t>–</w:t>
      </w:r>
      <w:r>
        <w:rPr>
          <w:rtl w:val="0"/>
          <w:lang w:val="en-US"/>
        </w:rPr>
        <w:t>50% of total shelf life remaining)</w:t>
      </w:r>
    </w:p>
    <w:p>
      <w:pPr>
        <w:pStyle w:val="Body"/>
        <w:bidi w:val="0"/>
      </w:pPr>
      <w:r>
        <w:rPr>
          <w:rtl w:val="0"/>
          <w:lang w:val="en-US"/>
        </w:rPr>
        <w:t>* Expired products will **not be sold under any circumstances**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**6. Storage &amp; Handling Responsibility**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Warranty/guarantee becomes void if: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Product is stored improperly (heat, moisture, sunlight exposure)</w:t>
      </w:r>
    </w:p>
    <w:p>
      <w:pPr>
        <w:pStyle w:val="Body"/>
        <w:bidi w:val="0"/>
      </w:pPr>
      <w:r>
        <w:rPr>
          <w:rtl w:val="0"/>
          <w:lang w:val="en-US"/>
        </w:rPr>
        <w:t>* Seal is broken or tampered with</w:t>
      </w:r>
    </w:p>
    <w:p>
      <w:pPr>
        <w:pStyle w:val="Body"/>
        <w:bidi w:val="0"/>
      </w:pPr>
      <w:r>
        <w:rPr>
          <w:rtl w:val="0"/>
          <w:lang w:val="en-US"/>
        </w:rPr>
        <w:t>* Product is misused or not consumed as directed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**7. Refund Processing Timeline**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* Approved refunds will be processed </w:t>
      </w:r>
      <w:r>
        <w:rPr>
          <w:rtl w:val="0"/>
          <w:lang w:val="en-US"/>
        </w:rPr>
        <w:t>as per the company refund policy</w:t>
      </w:r>
      <w:r>
        <w:rPr>
          <w:rtl w:val="0"/>
        </w:rPr>
        <w:t>**</w:t>
      </w:r>
    </w:p>
    <w:p>
      <w:pPr>
        <w:pStyle w:val="Body"/>
        <w:bidi w:val="0"/>
      </w:pPr>
      <w:r>
        <w:rPr>
          <w:rtl w:val="0"/>
          <w:lang w:val="en-US"/>
        </w:rPr>
        <w:t>* Refund mode: original payment method or company-approved alternative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**8. Direct Selling Compliance**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This policy aligns with: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 Consumer Protection (Direct Selling) Rules, India</w:t>
      </w:r>
    </w:p>
    <w:p>
      <w:pPr>
        <w:pStyle w:val="Body"/>
        <w:bidi w:val="0"/>
      </w:pPr>
      <w:r>
        <w:rPr>
          <w:rtl w:val="0"/>
          <w:lang w:val="en-US"/>
        </w:rPr>
        <w:t>* Applicable FSSAI guidelines for nutraceuticals and supplements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**9. Contact for Claims &amp; Support**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nl-NL"/>
        </w:rPr>
        <w:t>**Dynace India Agency Pvt. Ltd.**</w:t>
      </w:r>
    </w:p>
    <w:p>
      <w:pPr>
        <w:pStyle w:val="Body"/>
        <w:bidi w:val="0"/>
      </w:pPr>
      <w:r>
        <w:rPr>
          <w:rtl w:val="0"/>
          <w:lang w:val="en-US"/>
        </w:rPr>
        <w:t>Customer Support Team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* Email: [Insert Official Email]</w:t>
      </w:r>
    </w:p>
    <w:p>
      <w:pPr>
        <w:pStyle w:val="Body"/>
        <w:bidi w:val="0"/>
      </w:pPr>
      <w:r>
        <w:rPr>
          <w:rtl w:val="0"/>
          <w:lang w:val="en-US"/>
        </w:rPr>
        <w:t>* Phone: [Insert Contact Number]</w:t>
      </w:r>
    </w:p>
    <w:p>
      <w:pPr>
        <w:pStyle w:val="Body"/>
        <w:bidi w:val="0"/>
      </w:pPr>
      <w:r>
        <w:rPr>
          <w:rtl w:val="0"/>
          <w:lang w:val="en-US"/>
        </w:rPr>
        <w:t>* Address: [Insert Registered Office Address]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---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### **10. Policy Updates**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Dynace India Agency Pvt. Ltd. reserves the right to modify this policy at any time without prior notice. Updated policies will be available through official company communication channels.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