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 **Payment Mode Policy**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**Dynace India Agency Pvt. Ltd.**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fr-FR"/>
        </w:rPr>
        <w:t>### **1. Introduction**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This Payment Mode Policy outlines the accepted payment methods and regulatory compliance framework for transactions conducted with Dynace India Agency Pvt. Ltd., a direct selling company dealing in wellness supplements sourced globally.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This policy is designed in accordance with applicable Indian laws, including the Consumer Protection (Direct Selling) Rules, 2021.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**2. Accepted Payment Methods**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We offer secure and compliant payment options for all customers and direct sellers (distributors):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**2.1 Bank Transfer (Direct Payment)**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Customers may complete payments via direct bank transfer to the company</w:t>
      </w:r>
      <w:r>
        <w:rPr>
          <w:rtl w:val="1"/>
        </w:rPr>
        <w:t>’</w:t>
      </w:r>
      <w:r>
        <w:rPr>
          <w:rtl w:val="0"/>
          <w:lang w:val="en-US"/>
        </w:rPr>
        <w:t>s designated bank account.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Payments must be made only to official company accounts communicated through authorized channels.</w:t>
      </w:r>
    </w:p>
    <w:p>
      <w:pPr>
        <w:pStyle w:val="Body"/>
        <w:bidi w:val="0"/>
      </w:pPr>
      <w:r>
        <w:rPr>
          <w:rtl w:val="0"/>
          <w:lang w:val="en-US"/>
        </w:rPr>
        <w:t>* Proof of payment (transaction ID/receipt) is mandatory for order confirmation.</w:t>
      </w:r>
    </w:p>
    <w:p>
      <w:pPr>
        <w:pStyle w:val="Body"/>
        <w:bidi w:val="0"/>
      </w:pPr>
      <w:r>
        <w:rPr>
          <w:rtl w:val="0"/>
          <w:lang w:val="en-US"/>
        </w:rPr>
        <w:t>* Orders will be processed only after successful verification.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**2.2 Online Payment Gateway (Razorpay)**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We provide multiple digital payment options through Razorpay payment gateway: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Accepted modes include: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Credit Cards</w:t>
      </w:r>
    </w:p>
    <w:p>
      <w:pPr>
        <w:pStyle w:val="Body"/>
        <w:bidi w:val="0"/>
      </w:pPr>
      <w:r>
        <w:rPr>
          <w:rtl w:val="0"/>
          <w:lang w:val="en-US"/>
        </w:rPr>
        <w:t>* Debit Cards</w:t>
      </w:r>
    </w:p>
    <w:p>
      <w:pPr>
        <w:pStyle w:val="Body"/>
        <w:bidi w:val="0"/>
      </w:pPr>
      <w:r>
        <w:rPr>
          <w:rtl w:val="0"/>
          <w:lang w:val="en-US"/>
        </w:rPr>
        <w:t>* Net Banking</w:t>
      </w:r>
    </w:p>
    <w:p>
      <w:pPr>
        <w:pStyle w:val="Body"/>
        <w:bidi w:val="0"/>
      </w:pPr>
      <w:r>
        <w:rPr>
          <w:rtl w:val="0"/>
          <w:lang w:val="en-US"/>
        </w:rPr>
        <w:t>* UPI (Unified Payments Interface)</w:t>
      </w:r>
    </w:p>
    <w:p>
      <w:pPr>
        <w:pStyle w:val="Body"/>
        <w:bidi w:val="0"/>
      </w:pPr>
      <w:r>
        <w:rPr>
          <w:rtl w:val="0"/>
          <w:lang w:val="en-US"/>
        </w:rPr>
        <w:t>* Digital Wallets (as supported)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All transactions are encrypted and processed through secure, RBI-compliant systems.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**3. Regulatory Compliance (Direct Selling Rules, 2021)**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Dynace India Agency Pvt. Ltd. strictly adheres to the Consumer Protection (Direct Selling) Rules, 2021: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**3.1 No Cash Transactions Requirement**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The company promotes transparent and traceable payment systems.</w:t>
      </w:r>
    </w:p>
    <w:p>
      <w:pPr>
        <w:pStyle w:val="Body"/>
        <w:bidi w:val="0"/>
      </w:pPr>
      <w:r>
        <w:rPr>
          <w:rtl w:val="0"/>
          <w:lang w:val="en-US"/>
        </w:rPr>
        <w:t>* Cash transactions are discouraged to ensure accountability and compliance.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**3.2 No Unauthorized Collection**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Direct sellers are **not authorized to collect cash or payments in personal accounts**.</w:t>
      </w:r>
    </w:p>
    <w:p>
      <w:pPr>
        <w:pStyle w:val="Body"/>
        <w:bidi w:val="0"/>
      </w:pPr>
      <w:r>
        <w:rPr>
          <w:rtl w:val="0"/>
          <w:lang w:val="en-US"/>
        </w:rPr>
        <w:t>* All payments must be made directly to the company through approved payment modes only.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**3.3 Issuance of Invoice**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A valid invoice/receipt will be issued for every transaction.</w:t>
      </w:r>
    </w:p>
    <w:p>
      <w:pPr>
        <w:pStyle w:val="Body"/>
        <w:bidi w:val="0"/>
      </w:pPr>
      <w:r>
        <w:rPr>
          <w:rtl w:val="0"/>
          <w:lang w:val="en-US"/>
        </w:rPr>
        <w:t>* The invoice will include product details, pricing, taxes, and company information as required by law.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**3.4 No Pyramid or Money Circulation Scheme**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Payments are strictly for the purchase of products.</w:t>
      </w:r>
    </w:p>
    <w:p>
      <w:pPr>
        <w:pStyle w:val="Body"/>
        <w:bidi w:val="0"/>
      </w:pPr>
      <w:r>
        <w:rPr>
          <w:rtl w:val="0"/>
          <w:lang w:val="en-US"/>
        </w:rPr>
        <w:t>* The company does not promote or engage in pyramid schemes or enrollment-based income models.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**3.5 Refund &amp; Return Rights**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Customers are entitled to return/refund policies as per company policy and applicable law.</w:t>
      </w:r>
    </w:p>
    <w:p>
      <w:pPr>
        <w:pStyle w:val="Body"/>
        <w:bidi w:val="0"/>
      </w:pPr>
      <w:r>
        <w:rPr>
          <w:rtl w:val="0"/>
          <w:lang w:val="en-US"/>
        </w:rPr>
        <w:t>* Refunds will be processed through the original payment method.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#### **3.6 Transparent Pricing**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All charges, including product price, taxes, shipping, and any additional fees, are clearly disclosed before payment.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**4. Payment Confirmation**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Orders will be confirmed only upon successful payment.</w:t>
      </w:r>
    </w:p>
    <w:p>
      <w:pPr>
        <w:pStyle w:val="Body"/>
        <w:bidi w:val="0"/>
      </w:pPr>
      <w:r>
        <w:rPr>
          <w:rtl w:val="0"/>
          <w:lang w:val="en-US"/>
        </w:rPr>
        <w:t>* In case of failed transactions, the order will remain pending until payment completion.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**5. Pricing and Currency**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All prices are listed in INR (</w:t>
      </w:r>
      <w:r>
        <w:rPr>
          <w:rtl w:val="0"/>
        </w:rPr>
        <w:t>₹</w:t>
      </w:r>
      <w:r>
        <w:rPr>
          <w:rtl w:val="0"/>
        </w:rPr>
        <w:t>).</w:t>
      </w:r>
    </w:p>
    <w:p>
      <w:pPr>
        <w:pStyle w:val="Body"/>
        <w:bidi w:val="0"/>
      </w:pPr>
      <w:r>
        <w:rPr>
          <w:rtl w:val="0"/>
          <w:lang w:val="en-US"/>
        </w:rPr>
        <w:t>* Imported wellness supplements may include applicable duties, taxes, and logistics charges.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**6. Refunds and Adjustments**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Refunds will be processed via the original payment method.</w:t>
      </w:r>
    </w:p>
    <w:p>
      <w:pPr>
        <w:pStyle w:val="Body"/>
        <w:bidi w:val="0"/>
      </w:pPr>
      <w:r>
        <w:rPr>
          <w:rtl w:val="0"/>
          <w:lang w:val="en-US"/>
        </w:rPr>
        <w:t>* Processing timelines may vary depending on banks or payment gateways.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**7. Fraud Prevention and Security**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The company reserves the right to verify any transaction.</w:t>
      </w:r>
    </w:p>
    <w:p>
      <w:pPr>
        <w:pStyle w:val="Body"/>
        <w:bidi w:val="0"/>
      </w:pPr>
      <w:r>
        <w:rPr>
          <w:rtl w:val="0"/>
          <w:lang w:val="en-US"/>
        </w:rPr>
        <w:t>* Suspicious transactions may be declined or reported.</w:t>
      </w:r>
    </w:p>
    <w:p>
      <w:pPr>
        <w:pStyle w:val="Body"/>
        <w:bidi w:val="0"/>
      </w:pPr>
      <w:r>
        <w:rPr>
          <w:rtl w:val="0"/>
          <w:lang w:val="en-US"/>
        </w:rPr>
        <w:t>* Customers must not share OTPs, passwords, or payment credentials.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**8. Policy Updates**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Dynace India Agency Pvt. Ltd. reserves the right to modify this policy in compliance with regulatory updates. Changes will be communicated through official channels.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fr-FR"/>
        </w:rPr>
        <w:t>### **9. Contact Information**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For payment-related queries, please contact our official support channels.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